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Pr="000B4ACC" w:rsidR="000B4ACC" w:rsidP="000B4ACC" w:rsidRDefault="000B4ACC" w14:paraId="67B44439" w14:textId="41E04951">
      <w:pPr>
        <w:widowControl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別添1</w:t>
      </w:r>
    </w:p>
    <w:p w:rsidRPr="00512FAF" w:rsidR="0047106A" w:rsidP="00A251A8" w:rsidRDefault="0047106A" w14:paraId="4AABC3E5" w14:textId="6316E3FF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 xml:space="preserve">借用申込書 兼 </w:t>
      </w:r>
      <w:r w:rsidRPr="00512FAF" w:rsidR="00644FD5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 兼 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512FAF" w:rsidR="0047106A" w:rsidP="0047106A" w:rsidRDefault="0047106A" w14:paraId="66D9106C" w14:textId="1CE668D8">
      <w:pPr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512FAF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借用申込書</w:t>
      </w:r>
    </w:p>
    <w:p w:rsidRPr="00127393" w:rsidR="0047106A" w:rsidP="0047106A" w:rsidRDefault="0047106A" w14:paraId="7D1985AB" w14:textId="77777777">
      <w:pPr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　年　　月　　日</w:t>
      </w:r>
    </w:p>
    <w:p w:rsidRPr="000B4ACC" w:rsidR="0047106A" w:rsidP="0047106A" w:rsidRDefault="0047106A" w14:paraId="4EF211E9" w14:textId="5B4F2646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</w:t>
      </w:r>
      <w:r w:rsidRPr="000B4ACC" w:rsidR="00012E0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0B4ACC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関東</w:t>
      </w:r>
      <w:r w:rsidRP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</w:t>
      </w:r>
    </w:p>
    <w:p w:rsidRPr="00BE39AA" w:rsidR="0047106A" w:rsidP="0047106A" w:rsidRDefault="0047106A" w14:paraId="37A5F156" w14:textId="6029FEC9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支社長　</w:t>
      </w:r>
      <w:r w:rsidRPr="00BE39AA" w:rsidR="0032497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松坂　敏博</w:t>
      </w:r>
      <w:r w:rsidRPr="00BE39AA" w:rsidR="00F553D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Pr="00BE39AA" w:rsidR="00BE39AA" w:rsidTr="00AF4D8A" w14:paraId="63AF32B1" w14:textId="77777777">
        <w:tc>
          <w:tcPr>
            <w:tcW w:w="2336" w:type="dxa"/>
          </w:tcPr>
          <w:p w:rsidRPr="00BE39AA" w:rsidR="0047106A" w:rsidP="00890C4F" w:rsidRDefault="00AF4D8A" w14:paraId="742833F9" w14:textId="162A2CDA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申込者 本社(店)</w:t>
            </w:r>
            <w:r w:rsidRPr="00BE39AA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:rsidRPr="00BE39AA" w:rsidR="0047106A" w:rsidP="00890C4F" w:rsidRDefault="0047106A" w14:paraId="455EDF74" w14:textId="77777777">
            <w:pPr>
              <w:adjustRightInd w:val="0"/>
              <w:spacing w:line="0" w:lineRule="atLeast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BE39AA" w:rsidR="00BE39AA" w:rsidTr="00AF4D8A" w14:paraId="41CB2D40" w14:textId="77777777">
        <w:tc>
          <w:tcPr>
            <w:tcW w:w="2336" w:type="dxa"/>
          </w:tcPr>
          <w:p w:rsidRPr="00BE39AA" w:rsidR="0047106A" w:rsidP="00890C4F" w:rsidRDefault="0047106A" w14:paraId="53388A10" w14:textId="4FCFF1CA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:rsidRPr="00BE39AA" w:rsidR="0047106A" w:rsidP="00890C4F" w:rsidRDefault="0047106A" w14:paraId="3B1578E1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BE39AA" w:rsidR="00BE39AA" w:rsidTr="00AF4D8A" w14:paraId="2E38056D" w14:textId="77777777">
        <w:tc>
          <w:tcPr>
            <w:tcW w:w="2336" w:type="dxa"/>
          </w:tcPr>
          <w:p w:rsidRPr="00BE39AA" w:rsidR="0047106A" w:rsidP="00890C4F" w:rsidRDefault="0047106A" w14:paraId="2A93BE1A" w14:textId="42A6552D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:rsidRPr="00BE39AA" w:rsidR="0047106A" w:rsidP="000302F2" w:rsidRDefault="0047106A" w14:paraId="00F0BAB9" w14:textId="3EB2D3CA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  <w:r w:rsidRPr="00BE39AA" w:rsidR="000302F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印</w:t>
            </w:r>
          </w:p>
        </w:tc>
      </w:tr>
      <w:tr w:rsidRPr="00BE39AA" w:rsidR="00BE39AA" w:rsidTr="00AF4D8A" w14:paraId="45085B74" w14:textId="77777777">
        <w:tc>
          <w:tcPr>
            <w:tcW w:w="2336" w:type="dxa"/>
          </w:tcPr>
          <w:p w:rsidRPr="00BE39AA" w:rsidR="0047106A" w:rsidP="00890C4F" w:rsidRDefault="0047106A" w14:paraId="3635059C" w14:textId="7947B4B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有資格者</w:t>
            </w:r>
            <w:r w:rsidRPr="00BE39AA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:rsidRPr="00BE39AA" w:rsidR="0047106A" w:rsidP="00890C4F" w:rsidRDefault="0047106A" w14:paraId="2B24FCF0" w14:textId="7777777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BE39AA" w:rsidR="00BE39AA" w:rsidTr="00AF4D8A" w14:paraId="7386F07A" w14:textId="77777777">
        <w:tc>
          <w:tcPr>
            <w:tcW w:w="2336" w:type="dxa"/>
          </w:tcPr>
          <w:p w:rsidRPr="00BE39AA" w:rsidR="0047106A" w:rsidP="00890C4F" w:rsidRDefault="00AF4D8A" w14:paraId="6CA949EE" w14:textId="449882AE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BE39AA" w:rsidR="0047106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電話</w:t>
            </w: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:rsidRPr="00BE39AA" w:rsidR="0047106A" w:rsidP="00890C4F" w:rsidRDefault="0047106A" w14:paraId="358612A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BE39AA" w:rsidR="00BE39AA" w:rsidTr="00AF4D8A" w14:paraId="052ECA6E" w14:textId="77777777">
        <w:tc>
          <w:tcPr>
            <w:tcW w:w="2336" w:type="dxa"/>
          </w:tcPr>
          <w:p w:rsidRPr="00BE39AA" w:rsidR="0047106A" w:rsidP="00AF4D8A" w:rsidRDefault="00E63DB2" w14:paraId="1AC467AB" w14:textId="5219BB29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BE39AA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:rsidRPr="00BE39AA" w:rsidR="0047106A" w:rsidP="00890C4F" w:rsidRDefault="0047106A" w14:paraId="7BC9BB99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Pr="00BE39AA" w:rsidR="0047106A" w:rsidP="0047106A" w:rsidRDefault="0047106A" w14:paraId="7128D091" w14:textId="4E50F824">
      <w:pPr>
        <w:widowControl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裏面の内容を誓約し、下記貸与</w:t>
      </w:r>
      <w:r w:rsidRPr="00BE39AA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BE39AA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の借用を申込み</w:t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t>望</w:t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vanish/>
          <w:color w:val="000000" w:themeColor="text1"/>
          <w:szCs w:val="21"/>
        </w:rPr>
        <w:pgNum/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p w:rsidRPr="00BE39AA" w:rsidR="0047106A" w:rsidP="00A251A8" w:rsidRDefault="0047106A" w14:paraId="45D634B3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BE39AA" w:rsidR="000302F2" w:rsidP="00A251A8" w:rsidRDefault="000302F2" w14:paraId="2EB81500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BE39AA" w:rsidR="000302F2" w:rsidP="000302F2" w:rsidRDefault="000302F2" w14:paraId="79B2B62B" w14:textId="134C5678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BE39AA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受領書</w:t>
      </w:r>
    </w:p>
    <w:p w:rsidRPr="00BE39AA" w:rsidR="000302F2" w:rsidP="000302F2" w:rsidRDefault="000302F2" w14:paraId="58039A63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　　年　　月　　日</w:t>
      </w:r>
    </w:p>
    <w:p w:rsidRPr="00BE39AA" w:rsidR="000B4ACC" w:rsidP="00EC73C4" w:rsidRDefault="000B4ACC" w14:paraId="6EAAA3CF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BE39AA" w:rsidR="000B4ACC" w:rsidP="000B4ACC" w:rsidRDefault="00324973" w14:paraId="235B33C9" w14:textId="46205736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支社長　　松坂　敏博</w:t>
      </w:r>
      <w:r w:rsidRPr="00BE39AA" w:rsidR="00F553D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BE39AA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BE39AA" w:rsidR="00BE39AA" w:rsidTr="00AF4D8A" w14:paraId="3358F54B" w14:textId="77777777">
        <w:tc>
          <w:tcPr>
            <w:tcW w:w="2268" w:type="dxa"/>
          </w:tcPr>
          <w:p w:rsidRPr="00BE39AA" w:rsidR="000302F2" w:rsidP="00890C4F" w:rsidRDefault="000302F2" w14:paraId="489992E1" w14:textId="68811FE6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BE39AA" w:rsidR="000302F2" w:rsidP="00890C4F" w:rsidRDefault="000302F2" w14:paraId="46A4979B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BE39AA" w:rsidR="00BE39AA" w:rsidTr="00AF4D8A" w14:paraId="4483480B" w14:textId="77777777">
        <w:tc>
          <w:tcPr>
            <w:tcW w:w="2268" w:type="dxa"/>
          </w:tcPr>
          <w:p w:rsidRPr="00BE39AA" w:rsidR="000302F2" w:rsidP="00890C4F" w:rsidRDefault="000302F2" w14:paraId="76C70BDE" w14:textId="46888E71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BE39AA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BE39AA" w:rsidR="000302F2" w:rsidP="000302F2" w:rsidRDefault="000302F2" w14:paraId="4D1F4ABE" w14:textId="35A85C4F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:rsidRPr="00BE39AA" w:rsidR="000302F2" w:rsidP="000302F2" w:rsidRDefault="00A251A8" w14:paraId="6EE30376" w14:textId="729E07D1">
      <w:pPr>
        <w:tabs>
          <w:tab w:val="left" w:pos="6635"/>
        </w:tabs>
        <w:spacing w:line="0" w:lineRule="atLeast"/>
        <w:ind w:left="420" w:left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</w:t>
      </w:r>
      <w:r w:rsidRPr="00BE39AA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貸与</w:t>
      </w:r>
      <w:r w:rsidRPr="00BE39AA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BE39AA" w:rsidR="00E63DB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を受領致しました</w:t>
      </w:r>
      <w:r w:rsidRPr="00BE39AA" w:rsidR="000302F2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。</w:t>
      </w:r>
    </w:p>
    <w:p w:rsidRPr="00BE39AA" w:rsidR="000302F2" w:rsidP="00A251A8" w:rsidRDefault="000302F2" w14:paraId="4C52E8BB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BE39AA" w:rsidR="000302F2" w:rsidP="00A251A8" w:rsidRDefault="000302F2" w14:paraId="23B71EEF" w14:textId="77777777">
      <w:pPr>
        <w:widowControl/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BE39AA" w:rsidR="000302F2" w:rsidP="000302F2" w:rsidRDefault="000302F2" w14:paraId="5215A42A" w14:textId="339ECF0B">
      <w:pPr>
        <w:tabs>
          <w:tab w:val="left" w:pos="6635"/>
        </w:tabs>
        <w:spacing w:line="0" w:lineRule="atLeast"/>
        <w:jc w:val="center"/>
        <w:rPr>
          <w:rFonts w:ascii="ＭＳ ゴシック" w:hAnsi="ＭＳ ゴシック" w:eastAsia="ＭＳ ゴシック"/>
          <w:noProof/>
          <w:color w:val="000000" w:themeColor="text1"/>
          <w:sz w:val="24"/>
          <w:szCs w:val="24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貸与</w:t>
      </w:r>
      <w:r w:rsidRPr="00BE39AA" w:rsidR="004936AC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4"/>
          <w:szCs w:val="24"/>
        </w:rPr>
        <w:t>返却書</w:t>
      </w:r>
    </w:p>
    <w:p w:rsidRPr="00BE39AA" w:rsidR="000302F2" w:rsidP="000302F2" w:rsidRDefault="000302F2" w14:paraId="2347AE62" w14:textId="77777777">
      <w:pPr>
        <w:tabs>
          <w:tab w:val="left" w:pos="6635"/>
        </w:tabs>
        <w:spacing w:line="0" w:lineRule="atLeast"/>
        <w:jc w:val="righ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　　年　　月　　日</w:t>
      </w:r>
    </w:p>
    <w:p w:rsidRPr="00BE39AA" w:rsidR="000B4ACC" w:rsidP="00EC73C4" w:rsidRDefault="000B4ACC" w14:paraId="7E467351" w14:textId="77777777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東日本高速道路株式会社　関東支社</w:t>
      </w:r>
    </w:p>
    <w:p w:rsidRPr="00BE39AA" w:rsidR="000B4ACC" w:rsidP="000B4ACC" w:rsidRDefault="00324973" w14:paraId="6FC2DA71" w14:textId="61BE8590">
      <w:pPr>
        <w:spacing w:line="0" w:lineRule="atLeas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支社長　　松坂　敏博</w:t>
      </w:r>
      <w:r w:rsidRPr="00BE39AA" w:rsidR="00F553D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 xml:space="preserve">　</w:t>
      </w:r>
      <w:r w:rsidRPr="00BE39AA" w:rsidR="000B4AC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Pr="00BE39AA" w:rsidR="00BE39AA" w:rsidTr="00AF4D8A" w14:paraId="78591F4D" w14:textId="77777777">
        <w:tc>
          <w:tcPr>
            <w:tcW w:w="2268" w:type="dxa"/>
          </w:tcPr>
          <w:p w:rsidRPr="00BE39AA" w:rsidR="00A251A8" w:rsidP="00890C4F" w:rsidRDefault="00A251A8" w14:paraId="388B532A" w14:textId="2AA22C15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:rsidRPr="00BE39AA" w:rsidR="00A251A8" w:rsidP="00890C4F" w:rsidRDefault="00A251A8" w14:paraId="540253E3" w14:textId="77777777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  <w:tr w:rsidRPr="00BE39AA" w:rsidR="00BE39AA" w:rsidTr="00AF4D8A" w14:paraId="3BCCDC5B" w14:textId="77777777">
        <w:tc>
          <w:tcPr>
            <w:tcW w:w="2268" w:type="dxa"/>
          </w:tcPr>
          <w:p w:rsidRPr="00BE39AA" w:rsidR="00A251A8" w:rsidP="00890C4F" w:rsidRDefault="00A251A8" w14:paraId="0E12C623" w14:textId="3FC77C3F">
            <w:pPr>
              <w:spacing w:line="0" w:lineRule="atLeas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担当者</w:t>
            </w:r>
            <w:r w:rsidRPr="00BE39AA" w:rsidR="00AF4D8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:rsidRPr="00BE39AA" w:rsidR="00A251A8" w:rsidP="00A251A8" w:rsidRDefault="00A251A8" w14:paraId="0147D541" w14:textId="276E7737">
            <w:pPr>
              <w:spacing w:line="0" w:lineRule="atLeast"/>
              <w:jc w:val="righ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:rsidRPr="00BE39AA" w:rsidR="000302F2" w:rsidP="00A251A8" w:rsidRDefault="00A251A8" w14:paraId="12123268" w14:textId="6E79A50C">
      <w:pPr>
        <w:widowControl/>
        <w:ind w:firstLine="420" w:firstLineChars="200"/>
        <w:jc w:val="lef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下記貸与</w:t>
      </w:r>
      <w:r w:rsidRPr="00BE39AA" w:rsidR="004936AC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を返却</w:t>
      </w:r>
      <w:r w:rsidRPr="00BE39AA" w:rsidR="00644FD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致し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color="595959" w:themeColor="text1" w:themeTint="A6" w:sz="4" w:space="0"/>
          <w:left w:val="single" w:color="595959" w:themeColor="text1" w:themeTint="A6" w:sz="4" w:space="0"/>
          <w:bottom w:val="single" w:color="595959" w:themeColor="text1" w:themeTint="A6" w:sz="4" w:space="0"/>
          <w:right w:val="single" w:color="595959" w:themeColor="text1" w:themeTint="A6" w:sz="4" w:space="0"/>
          <w:insideH w:val="single" w:color="595959" w:themeColor="text1" w:themeTint="A6" w:sz="4" w:space="0"/>
          <w:insideV w:val="single" w:color="595959" w:themeColor="text1" w:themeTint="A6" w:sz="4" w:space="0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Pr="00BE39AA" w:rsidR="00BE39AA" w:rsidTr="00012E02" w14:paraId="1B4E05CF" w14:textId="77777777">
        <w:trPr>
          <w:trHeight w:val="345"/>
        </w:trPr>
        <w:tc>
          <w:tcPr>
            <w:tcW w:w="4961" w:type="dxa"/>
            <w:vMerge w:val="restart"/>
            <w:vAlign w:val="center"/>
          </w:tcPr>
          <w:p w:rsidRPr="00BE39AA" w:rsidR="00E63DB2" w:rsidP="00A251A8" w:rsidRDefault="00E63DB2" w14:paraId="17F672CB" w14:textId="4BBDA536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下記貸与</w:t>
            </w:r>
            <w:r w:rsidRPr="00BE39AA"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:rsidRPr="00BE39AA" w:rsidR="00E63DB2" w:rsidP="007232A7" w:rsidRDefault="00E63DB2" w14:paraId="7CE62055" w14:textId="1A841E6E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 w:val="26"/>
                <w:szCs w:val="26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:rsidRPr="00BE39AA" w:rsidR="00E63DB2" w:rsidP="00A251A8" w:rsidRDefault="00E63DB2" w14:paraId="237359F0" w14:textId="3947893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Pr="00BE39AA" w:rsidR="00E63DB2" w:rsidTr="007232A7" w14:paraId="15033AD1" w14:textId="77777777">
        <w:trPr>
          <w:trHeight w:val="638"/>
        </w:trPr>
        <w:tc>
          <w:tcPr>
            <w:tcW w:w="4961" w:type="dxa"/>
            <w:vMerge/>
          </w:tcPr>
          <w:p w:rsidRPr="00BE39AA" w:rsidR="00E63DB2" w:rsidP="00A251A8" w:rsidRDefault="00E63DB2" w14:paraId="5E01E055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:rsidRPr="00BE39AA" w:rsidR="00E63DB2" w:rsidP="00A251A8" w:rsidRDefault="00E63DB2" w14:paraId="09080DB9" w14:textId="7777777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</w:p>
        </w:tc>
      </w:tr>
    </w:tbl>
    <w:p w:rsidRPr="00BE39AA" w:rsidR="00A251A8" w:rsidP="00E63DB2" w:rsidRDefault="00A251A8" w14:paraId="3BA0FD78" w14:textId="77777777">
      <w:pPr>
        <w:widowControl/>
        <w:pBdr>
          <w:bottom w:val="single" w:color="auto" w:sz="6" w:space="1"/>
        </w:pBdr>
        <w:spacing w:line="20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</w:p>
    <w:p w:rsidRPr="00BE39AA" w:rsidR="00A251A8" w:rsidP="00E63DB2" w:rsidRDefault="00A251A8" w14:paraId="095BF15F" w14:textId="77777777">
      <w:pPr>
        <w:widowControl/>
        <w:spacing w:line="200" w:lineRule="exact"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Pr="00BE39AA" w:rsidR="00A251A8" w:rsidP="00A251A8" w:rsidRDefault="00A251A8" w14:paraId="07B3D24F" w14:textId="77777777">
      <w:pPr>
        <w:widowControl/>
        <w:jc w:val="center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Pr="00BE39AA" w:rsidR="00BE39AA" w:rsidTr="3CC7B515" w14:paraId="13BF1381" w14:textId="77777777">
        <w:tc>
          <w:tcPr>
            <w:tcW w:w="9736" w:type="dxa"/>
            <w:gridSpan w:val="2"/>
            <w:tcMar/>
          </w:tcPr>
          <w:p w:rsidRPr="00BE39AA" w:rsidR="00A251A8" w:rsidP="00890C4F" w:rsidRDefault="00A251A8" w14:paraId="1897D47A" w14:textId="4577D92A">
            <w:pPr>
              <w:widowControl/>
              <w:jc w:val="center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</w:t>
            </w:r>
            <w:r w:rsidRPr="00BE39AA"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与</w:t>
            </w:r>
            <w:r w:rsidRPr="00BE39AA" w:rsidR="00012E02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 xml:space="preserve">　</w:t>
            </w:r>
            <w:r w:rsidRPr="00BE39AA"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Pr="00BE39AA" w:rsidR="00BE39AA" w:rsidTr="3CC7B515" w14:paraId="3949FFEA" w14:textId="77777777">
        <w:tc>
          <w:tcPr>
            <w:tcW w:w="2405" w:type="dxa"/>
            <w:tcMar/>
          </w:tcPr>
          <w:p w:rsidRPr="00BE39AA" w:rsidR="00A251A8" w:rsidP="62F2DB11" w:rsidRDefault="001871A9" w14:paraId="245C04C5" w14:textId="230C376E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</w:rPr>
            </w:pPr>
            <w:r w:rsidRPr="62F2DB11" w:rsidR="46344EAB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調査</w:t>
            </w:r>
            <w:r w:rsidRPr="62F2DB11" w:rsidR="001871A9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等</w:t>
            </w:r>
            <w:r w:rsidRPr="62F2DB11" w:rsidR="00A251A8">
              <w:rPr>
                <w:rFonts w:ascii="ＭＳ ゴシック" w:hAnsi="ＭＳ ゴシック" w:eastAsia="ＭＳ ゴシック"/>
                <w:noProof/>
                <w:color w:val="000000" w:themeColor="text1" w:themeTint="FF" w:themeShade="FF"/>
              </w:rPr>
              <w:t>名</w:t>
            </w:r>
          </w:p>
        </w:tc>
        <w:tc>
          <w:tcPr>
            <w:tcW w:w="7331" w:type="dxa"/>
            <w:tcMar/>
          </w:tcPr>
          <w:p w:rsidRPr="00BE39AA" w:rsidR="00A251A8" w:rsidP="000B4ACC" w:rsidRDefault="00324973" w14:paraId="792FC949" w14:textId="71670115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  <w:u w:val="single"/>
              </w:rPr>
            </w:pPr>
            <w:r w:rsidRPr="00BE39AA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  <w:u w:val="single"/>
              </w:rPr>
              <w:t>横浜横須賀道路　釜利谷第二高架橋耐震補強設計</w:t>
            </w:r>
          </w:p>
        </w:tc>
      </w:tr>
      <w:tr w:rsidR="00A251A8" w:rsidTr="3CC7B515" w14:paraId="1EE395AF" w14:textId="77777777">
        <w:tc>
          <w:tcPr>
            <w:tcW w:w="2405" w:type="dxa"/>
            <w:tcMar/>
          </w:tcPr>
          <w:p w:rsidR="00A251A8" w:rsidP="00890C4F" w:rsidRDefault="00A251A8" w14:paraId="66EB7A5D" w14:textId="21D30437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  <w:tcMar/>
          </w:tcPr>
          <w:p w:rsidRPr="000B4ACC" w:rsidR="00A251A8" w:rsidP="3CC7B515" w:rsidRDefault="00A251A8" w14:paraId="72C23120" w14:textId="2A16C6F0">
            <w:pPr>
              <w:widowControl w:val="1"/>
              <w:jc w:val="left"/>
              <w:rPr>
                <w:rFonts w:ascii="ＭＳ ゴシック" w:hAnsi="ＭＳ ゴシック" w:eastAsia="ＭＳ ゴシック"/>
                <w:noProof/>
                <w:color w:val="auto" w:themeColor="text1"/>
              </w:rPr>
            </w:pPr>
            <w:r w:rsidRPr="3CC7B515" w:rsidR="00A251A8">
              <w:rPr>
                <w:rFonts w:ascii="ＭＳ ゴシック" w:hAnsi="ＭＳ ゴシック" w:eastAsia="ＭＳ ゴシック"/>
                <w:noProof/>
                <w:color w:val="auto"/>
              </w:rPr>
              <w:t>ＤＶＤ－Ｒ　</w:t>
            </w:r>
            <w:r w:rsidRPr="3CC7B515" w:rsidR="198C1B76">
              <w:rPr>
                <w:rFonts w:ascii="ＭＳ ゴシック" w:hAnsi="ＭＳ ゴシック" w:eastAsia="ＭＳ ゴシック"/>
                <w:noProof/>
                <w:color w:val="auto"/>
              </w:rPr>
              <w:t>１</w:t>
            </w:r>
            <w:r w:rsidRPr="3CC7B515" w:rsidR="00A251A8">
              <w:rPr>
                <w:rFonts w:ascii="ＭＳ ゴシック" w:hAnsi="ＭＳ ゴシック" w:eastAsia="ＭＳ ゴシック"/>
                <w:noProof/>
                <w:color w:val="auto"/>
              </w:rPr>
              <w:t>枚</w:t>
            </w:r>
          </w:p>
        </w:tc>
      </w:tr>
      <w:tr w:rsidR="00A251A8" w:rsidTr="3CC7B515" w14:paraId="3C0A5A7B" w14:textId="77777777">
        <w:trPr>
          <w:trHeight w:val="510"/>
        </w:trPr>
        <w:tc>
          <w:tcPr>
            <w:tcW w:w="2405" w:type="dxa"/>
            <w:tcMar/>
          </w:tcPr>
          <w:p w:rsidR="00A251A8" w:rsidP="00890C4F" w:rsidRDefault="00A251A8" w14:paraId="1BF21432" w14:textId="3755714C">
            <w:pPr>
              <w:widowControl/>
              <w:jc w:val="left"/>
              <w:rPr>
                <w:rFonts w:ascii="ＭＳ ゴシック" w:hAnsi="ＭＳ ゴシック" w:eastAsia="ＭＳ ゴシック"/>
                <w:noProof/>
                <w:color w:val="000000" w:themeColor="text1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hint="eastAsia" w:ascii="ＭＳ ゴシック" w:hAnsi="ＭＳ ゴシック" w:eastAsia="ＭＳ ゴシック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  <w:tcMar/>
          </w:tcPr>
          <w:p w:rsidRPr="000B4ACC" w:rsidR="00A251A8" w:rsidP="3CC7B515" w:rsidRDefault="000B4ACC" w14:paraId="30FD8FCB" w14:textId="07665758">
            <w:pPr>
              <w:spacing w:line="0" w:lineRule="atLeast"/>
              <w:rPr>
                <w:rFonts w:ascii="ＭＳ ゴシック" w:hAnsi="ＭＳ ゴシック" w:eastAsia="ＭＳ ゴシック"/>
                <w:color w:val="auto"/>
              </w:rPr>
            </w:pPr>
            <w:r w:rsidRPr="3CC7B515" w:rsidR="000B4ACC">
              <w:rPr>
                <w:rFonts w:ascii="ＭＳ ゴシック" w:hAnsi="ＭＳ ゴシック" w:eastAsia="ＭＳ ゴシック"/>
                <w:color w:val="auto"/>
              </w:rPr>
              <w:t>(ア)</w:t>
            </w:r>
            <w:r w:rsidRPr="3CC7B515" w:rsidR="000B4ACC">
              <w:rPr>
                <w:rFonts w:ascii="ＭＳ ゴシック" w:hAnsi="ＭＳ ゴシック" w:eastAsia="ＭＳ ゴシック"/>
                <w:color w:val="auto"/>
              </w:rPr>
              <w:t xml:space="preserve"> </w:t>
            </w:r>
            <w:r w:rsidRPr="3CC7B515" w:rsidR="40CA9D73">
              <w:rPr>
                <w:rFonts w:ascii="ＭＳ ゴシック" w:hAnsi="ＭＳ ゴシック" w:eastAsia="ＭＳ ゴシック"/>
                <w:color w:val="auto"/>
              </w:rPr>
              <w:t>横浜横須賀道路（改築）　釜利谷第二高架橋基本詳細設計</w:t>
            </w:r>
          </w:p>
          <w:p w:rsidRPr="000B4ACC" w:rsidR="008F760C" w:rsidP="3CC7B515" w:rsidRDefault="000B4ACC" w14:paraId="3520F581" w14:textId="3249EC86">
            <w:pPr>
              <w:spacing w:line="0" w:lineRule="atLeast"/>
              <w:rPr>
                <w:rFonts w:ascii="ＭＳ ゴシック" w:hAnsi="ＭＳ ゴシック" w:eastAsia="ＭＳ ゴシック"/>
                <w:color w:val="auto"/>
              </w:rPr>
            </w:pPr>
            <w:r w:rsidRPr="3CC7B515" w:rsidR="000B4ACC">
              <w:rPr>
                <w:rFonts w:ascii="ＭＳ ゴシック" w:hAnsi="ＭＳ ゴシック" w:eastAsia="ＭＳ ゴシック"/>
                <w:color w:val="auto"/>
              </w:rPr>
              <w:t>(イ)</w:t>
            </w:r>
            <w:r w:rsidRPr="3CC7B515" w:rsidR="000B4ACC">
              <w:rPr>
                <w:rFonts w:ascii="ＭＳ ゴシック" w:hAnsi="ＭＳ ゴシック" w:eastAsia="ＭＳ ゴシック"/>
                <w:color w:val="auto"/>
              </w:rPr>
              <w:t xml:space="preserve"> </w:t>
            </w:r>
            <w:r w:rsidRPr="3CC7B515" w:rsidR="3775E5C9">
              <w:rPr>
                <w:rFonts w:ascii="ＭＳ ゴシック" w:hAnsi="ＭＳ ゴシック" w:eastAsia="ＭＳ ゴシック"/>
                <w:color w:val="auto"/>
              </w:rPr>
              <w:t>第三京浜道路</w:t>
            </w:r>
            <w:r w:rsidRPr="3CC7B515" w:rsidR="008F760C">
              <w:rPr>
                <w:rFonts w:ascii="ＭＳ ゴシック" w:hAnsi="ＭＳ ゴシック" w:eastAsia="ＭＳ ゴシック"/>
                <w:color w:val="auto"/>
              </w:rPr>
              <w:t>　</w:t>
            </w:r>
            <w:r w:rsidRPr="3CC7B515" w:rsidR="3B38875B">
              <w:rPr>
                <w:rFonts w:ascii="ＭＳ ゴシック" w:hAnsi="ＭＳ ゴシック" w:eastAsia="ＭＳ ゴシック"/>
                <w:color w:val="auto"/>
              </w:rPr>
              <w:t>東山田高架橋支承補修設計</w:t>
            </w:r>
          </w:p>
          <w:p w:rsidRPr="000B4ACC" w:rsidR="00A251A8" w:rsidP="3CC7B515" w:rsidRDefault="000B4ACC" w14:paraId="0A82191E" w14:textId="20E16BDD">
            <w:pPr>
              <w:spacing w:line="0" w:lineRule="atLeast"/>
              <w:rPr>
                <w:rFonts w:ascii="ＭＳ ゴシック" w:hAnsi="ＭＳ ゴシック" w:eastAsia="ＭＳ ゴシック"/>
                <w:color w:val="auto" w:themeColor="text1"/>
              </w:rPr>
            </w:pPr>
            <w:r w:rsidRPr="3CC7B515" w:rsidR="000B4ACC">
              <w:rPr>
                <w:rFonts w:ascii="ＭＳ ゴシック" w:hAnsi="ＭＳ ゴシック" w:eastAsia="ＭＳ ゴシック"/>
                <w:color w:val="auto"/>
              </w:rPr>
              <w:t>(ウ)</w:t>
            </w:r>
            <w:r w:rsidRPr="3CC7B515" w:rsidR="000B4ACC">
              <w:rPr>
                <w:rFonts w:ascii="ＭＳ ゴシック" w:hAnsi="ＭＳ ゴシック" w:eastAsia="ＭＳ ゴシック"/>
                <w:color w:val="auto"/>
              </w:rPr>
              <w:t xml:space="preserve"> </w:t>
            </w:r>
            <w:r w:rsidRPr="3CC7B515" w:rsidR="1EDD17D8">
              <w:rPr>
                <w:rFonts w:ascii="ＭＳ ゴシック" w:hAnsi="ＭＳ ゴシック" w:eastAsia="ＭＳ ゴシック"/>
                <w:color w:val="auto"/>
              </w:rPr>
              <w:t>横浜横須賀道路　</w:t>
            </w:r>
            <w:r w:rsidRPr="3CC7B515" w:rsidR="4360F564">
              <w:rPr>
                <w:rFonts w:ascii="ＭＳ ゴシック" w:hAnsi="ＭＳ ゴシック" w:eastAsia="ＭＳ ゴシック"/>
                <w:color w:val="auto"/>
              </w:rPr>
              <w:t>釜利谷第二高架橋耐震補強検討業務</w:t>
            </w:r>
          </w:p>
        </w:tc>
      </w:tr>
    </w:tbl>
    <w:p w:rsidRPr="00524607" w:rsidR="00A251A8" w:rsidP="007232A7" w:rsidRDefault="00A251A8" w14:paraId="7FEA0680" w14:textId="003119DD">
      <w:pPr>
        <w:tabs>
          <w:tab w:val="left" w:pos="6635"/>
        </w:tabs>
        <w:spacing w:line="260" w:lineRule="exact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（注１）借用申込時に、本書を</w:t>
      </w:r>
      <w:r w:rsidR="008D1AA4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１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通提出すること。</w:t>
      </w:r>
    </w:p>
    <w:p w:rsidRPr="000302F2" w:rsidR="000302F2" w:rsidP="007232A7" w:rsidRDefault="00A251A8" w14:paraId="7B0605BE" w14:textId="74B15DCE">
      <w:pPr>
        <w:spacing w:line="260" w:lineRule="exact"/>
        <w:ind w:left="708" w:hanging="708" w:hangingChars="337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（注</w:t>
      </w:r>
      <w:r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２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:rsidR="0047106A" w:rsidP="00012E02" w:rsidRDefault="0047106A" w14:paraId="45B091C4" w14:textId="6A7776FF">
      <w:pPr>
        <w:widowControl/>
        <w:spacing w:line="40" w:lineRule="exact"/>
        <w:jc w:val="left"/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</w:pPr>
      <w:r>
        <w:rPr>
          <w:rFonts w:ascii="ＭＳ ゴシック" w:hAnsi="ＭＳ ゴシック" w:eastAsia="ＭＳ ゴシック"/>
          <w:noProof/>
          <w:color w:val="000000" w:themeColor="text1"/>
          <w:sz w:val="26"/>
          <w:szCs w:val="26"/>
        </w:rPr>
        <w:br w:type="page"/>
      </w:r>
    </w:p>
    <w:p w:rsidRPr="00BE39AA" w:rsidR="00834E01" w:rsidP="00F22191" w:rsidRDefault="00834E01" w14:paraId="61A81172" w14:textId="5C1D439E">
      <w:pPr>
        <w:spacing w:before="120" w:line="0" w:lineRule="atLeast"/>
        <w:ind w:left="170" w:right="170" w:firstLine="210" w:firstLine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は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、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等の措置を講じ</w:t>
      </w:r>
      <w:r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られ</w:t>
      </w:r>
      <w:r w:rsidRPr="00BE39AA" w:rsidR="00F22191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ることについて同意致します。</w:t>
      </w:r>
    </w:p>
    <w:p w:rsidRPr="00BE39AA" w:rsidR="00834E01" w:rsidP="00834E01" w:rsidRDefault="00834E01" w14:paraId="07B22579" w14:textId="0A6972EE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から得られた情報は、本工事</w:t>
      </w:r>
      <w:r w:rsidRPr="00BE39AA" w:rsidR="00DB3848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に係る競争参加資格確認申請書、入札書作成にのみ使用し、それ以外の目的に使用いたしません。</w:t>
      </w:r>
    </w:p>
    <w:p w:rsidRPr="00BE39AA" w:rsidR="00834E01" w:rsidP="00834E01" w:rsidRDefault="00834E01" w14:paraId="58544B60" w14:textId="66F3CF8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Pr="00BE39AA" w:rsidR="002965C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も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って管理することとし、毀損</w:t>
      </w:r>
      <w:r w:rsidRPr="00BE39AA" w:rsidR="002B21B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、紛失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等が無いように努めます。</w:t>
      </w:r>
    </w:p>
    <w:p w:rsidRPr="00BE39AA" w:rsidR="00834E01" w:rsidP="00834E01" w:rsidRDefault="00834E01" w14:paraId="34DC9976" w14:textId="5AA1816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から得られた情報の複製、</w:t>
      </w:r>
      <w:r w:rsidRPr="00BE39AA" w:rsidR="00DE6704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加工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:rsidRPr="00BE39AA" w:rsidR="00834E01" w:rsidP="00834E01" w:rsidRDefault="002B21BA" w14:paraId="0DF819D0" w14:textId="5EFEC02A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本工事</w:t>
      </w:r>
      <w:r w:rsidRPr="00BE39AA" w:rsidR="00DB3848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の入札公告に係る質問を除き、</w:t>
      </w:r>
      <w:r w:rsidRPr="00BE39AA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に係る設計業務</w:t>
      </w:r>
      <w:r w:rsidRPr="00BE39AA" w:rsidR="0057723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等</w:t>
      </w:r>
      <w:r w:rsidRPr="00BE39AA" w:rsidR="00834E01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の請負者等への問合せはいたしません。</w:t>
      </w:r>
    </w:p>
    <w:p w:rsidRPr="00BE39AA" w:rsidR="00834E01" w:rsidP="00834E01" w:rsidRDefault="00834E01" w14:paraId="02030128" w14:textId="0433774E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Pr="00BE39AA" w:rsidR="00643CB2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Pr="00BE39AA" w:rsidR="00524607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通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とともに返却いたします。</w:t>
      </w:r>
    </w:p>
    <w:p w:rsidRPr="00BE39AA" w:rsidR="00834E01" w:rsidP="00834E01" w:rsidRDefault="00834E01" w14:paraId="484FFEAC" w14:textId="3278AB05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発注者が上記５．の返却期限前に本貸与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の返却を求めた場合は直ちに本貸与</w:t>
      </w:r>
      <w:r w:rsidRPr="00BE39AA" w:rsidR="00925B89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用電子媒体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を返却書１</w:t>
      </w:r>
      <w:r w:rsidRPr="00BE39AA" w:rsidR="00524607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通</w:t>
      </w: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 w:val="20"/>
          <w:szCs w:val="20"/>
        </w:rPr>
        <w:t>とともに返却します。</w:t>
      </w:r>
    </w:p>
    <w:p w:rsidRPr="00BE39AA" w:rsidR="00BD3753" w:rsidP="00BD3753" w:rsidRDefault="00BD3753" w14:paraId="7442A676" w14:textId="77777777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Pr="00BE39AA" w:rsidR="00B76B3A" w:rsidP="00BD3753" w:rsidRDefault="00B76B3A" w14:paraId="387BE4BC" w14:textId="7D516AF1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</w:p>
    <w:p w:rsidRPr="00BE39AA" w:rsidR="00B76B3A" w:rsidP="00BD3753" w:rsidRDefault="00561EDC" w14:paraId="0402DF46" w14:textId="37809C28">
      <w:pPr>
        <w:spacing w:line="0" w:lineRule="atLeast"/>
        <w:ind w:left="987" w:right="170"/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</w:pPr>
      <w:r w:rsidRPr="00BE39AA">
        <w:rPr>
          <w:rFonts w:ascii="ＭＳ ゴシック" w:hAnsi="ＭＳ ゴシック" w:eastAsia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:rsidRPr="00127393" w:rsidR="00834E01" w:rsidP="0010661E" w:rsidRDefault="00834E01" w14:paraId="3FE9ED98" w14:textId="7A935C7D">
      <w:pPr>
        <w:spacing w:line="0" w:lineRule="atLeast"/>
        <w:ind w:left="840" w:leftChars="400" w:right="420" w:rightChars="2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  <w:r w:rsidRPr="00BE39AA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※</w:t>
      </w:r>
      <w:r w:rsidRPr="00BE39AA" w:rsidR="0010661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なお、</w:t>
      </w:r>
      <w:r w:rsidRPr="00BE39AA" w:rsidR="00EC608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貸与</w:t>
      </w:r>
      <w:r w:rsidRPr="00BE39AA" w:rsidR="00897AB5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用電子媒体の</w:t>
      </w:r>
      <w:r w:rsidRPr="00BE39AA" w:rsidR="00EC608E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借用申込時点において、</w:t>
      </w:r>
      <w:r w:rsidRPr="00BE39AA" w:rsidR="00DB3848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業種区分「</w:t>
      </w:r>
      <w:r w:rsidRPr="00BE39AA" w:rsidR="00324973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橋梁設計</w:t>
      </w:r>
      <w:r w:rsidRPr="00BE39AA" w:rsidR="00DB3848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」</w:t>
      </w:r>
      <w:r w:rsidRPr="00BE39AA"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に係るNEXCO東日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本の「</w:t>
      </w:r>
      <w:r w:rsidR="00996F48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令和</w:t>
      </w:r>
      <w:r w:rsidR="00F13D7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5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・</w:t>
      </w:r>
      <w:r w:rsidR="00F13D7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6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hint="eastAsia" w:ascii="ＭＳ ゴシック" w:hAnsi="ＭＳ ゴシック" w:eastAsia="ＭＳ ゴシック"/>
          <w:noProof/>
          <w:color w:val="000000" w:themeColor="text1"/>
          <w:szCs w:val="21"/>
        </w:rPr>
        <w:t>を添付すること。</w:t>
      </w:r>
    </w:p>
    <w:p w:rsidRPr="00127393" w:rsidR="00834E01" w:rsidP="00834E01" w:rsidRDefault="00834E01" w14:paraId="0A73F354" w14:textId="2E0A1456">
      <w:pPr>
        <w:spacing w:line="0" w:lineRule="atLeast"/>
        <w:ind w:left="1050" w:leftChars="400" w:right="170" w:hanging="210" w:hangingChars="100"/>
        <w:rPr>
          <w:rFonts w:ascii="ＭＳ ゴシック" w:hAnsi="ＭＳ ゴシック" w:eastAsia="ＭＳ ゴシック"/>
          <w:noProof/>
          <w:color w:val="000000" w:themeColor="text1"/>
          <w:szCs w:val="21"/>
        </w:rPr>
      </w:pPr>
    </w:p>
    <w:p w:rsidRPr="000B4ACC" w:rsidR="00834E01" w:rsidP="009A312C" w:rsidRDefault="00834E01" w14:paraId="0FCA5EEB" w14:textId="77777777">
      <w:pPr>
        <w:rPr>
          <w:rFonts w:ascii="ＭＳ ゴシック" w:hAnsi="ＭＳ ゴシック" w:eastAsia="ＭＳ ゴシック"/>
          <w:color w:val="000000" w:themeColor="text1"/>
          <w:szCs w:val="21"/>
        </w:rPr>
      </w:pPr>
    </w:p>
    <w:p w:rsidR="005B258B" w:rsidP="00E430D8" w:rsidRDefault="00EE454C" w14:paraId="0A994C85" w14:textId="50EA0C57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:rsidR="005B258B" w:rsidRDefault="005B258B" w14:paraId="3DE84810" w14:textId="6E8C1E50">
      <w:pPr>
        <w:widowControl/>
        <w:jc w:val="left"/>
        <w:rPr>
          <w:rFonts w:ascii="Century" w:hAnsi="Century" w:eastAsia="ＭＳ 明朝" w:cs="Times New Roman"/>
          <w:color w:val="000000" w:themeColor="text1"/>
          <w:szCs w:val="24"/>
        </w:rPr>
      </w:pPr>
    </w:p>
    <w:sectPr w:rsidR="005B258B" w:rsidSect="003E42A1">
      <w:pgSz w:w="11907" w:h="16839" w:orient="portrait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3273B" w:rsidP="00950BDF" w:rsidRDefault="0063273B" w14:paraId="7402AC80" w14:textId="77777777">
      <w:r>
        <w:separator/>
      </w:r>
    </w:p>
  </w:endnote>
  <w:endnote w:type="continuationSeparator" w:id="0">
    <w:p w:rsidR="0063273B" w:rsidP="00950BDF" w:rsidRDefault="0063273B" w14:paraId="1F48D29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3273B" w:rsidP="00950BDF" w:rsidRDefault="0063273B" w14:paraId="33408F9B" w14:textId="77777777">
      <w:r>
        <w:separator/>
      </w:r>
    </w:p>
  </w:footnote>
  <w:footnote w:type="continuationSeparator" w:id="0">
    <w:p w:rsidR="0063273B" w:rsidP="00950BDF" w:rsidRDefault="0063273B" w14:paraId="6A40D049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hint="eastAsia" w:ascii="HG丸ｺﾞｼｯｸM-PRO" w:hAnsi="Wingdings" w:eastAsia="HG丸ｺﾞｼｯｸM-PR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hAnsi="ＭＳ Ｐ明朝" w:eastAsia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hint="default" w:ascii="Wingdings" w:hAnsi="Wingdings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hint="default" w:ascii="Wingdings" w:hAnsi="Wingdings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hint="default" w:ascii="Wingdings" w:hAnsi="Wingdings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hint="eastAsia" w:ascii="MS UI Gothic" w:hAnsi="MS UI Gothic" w:eastAsia="MS UI Gothic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hint="eastAsia" w:ascii="ＭＳ 明朝" w:hAnsi="ＭＳ 明朝" w:eastAsia="ＭＳ 明朝" w:cstheme="minorBidi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hint="default" w:ascii="Wingdings" w:hAnsi="Wingdings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hint="eastAsia" w:ascii="MS UI Gothic" w:hAnsi="MS UI Gothic" w:eastAsia="MS UI Gothic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hint="default" w:ascii="Wingdings" w:hAnsi="Wingdings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27246948">
    <w:abstractNumId w:val="28"/>
  </w:num>
  <w:num w:numId="2" w16cid:durableId="1438139307">
    <w:abstractNumId w:val="13"/>
  </w:num>
  <w:num w:numId="3" w16cid:durableId="753017073">
    <w:abstractNumId w:val="10"/>
  </w:num>
  <w:num w:numId="4" w16cid:durableId="1431127191">
    <w:abstractNumId w:val="22"/>
  </w:num>
  <w:num w:numId="5" w16cid:durableId="2008091653">
    <w:abstractNumId w:val="17"/>
  </w:num>
  <w:num w:numId="6" w16cid:durableId="503664540">
    <w:abstractNumId w:val="47"/>
  </w:num>
  <w:num w:numId="7" w16cid:durableId="597179495">
    <w:abstractNumId w:val="32"/>
  </w:num>
  <w:num w:numId="8" w16cid:durableId="1942907608">
    <w:abstractNumId w:val="42"/>
  </w:num>
  <w:num w:numId="9" w16cid:durableId="1173882770">
    <w:abstractNumId w:val="12"/>
  </w:num>
  <w:num w:numId="10" w16cid:durableId="140856806">
    <w:abstractNumId w:val="45"/>
  </w:num>
  <w:num w:numId="11" w16cid:durableId="1816531622">
    <w:abstractNumId w:val="7"/>
  </w:num>
  <w:num w:numId="12" w16cid:durableId="1823698507">
    <w:abstractNumId w:val="31"/>
  </w:num>
  <w:num w:numId="13" w16cid:durableId="1572037320">
    <w:abstractNumId w:val="8"/>
  </w:num>
  <w:num w:numId="14" w16cid:durableId="796262642">
    <w:abstractNumId w:val="0"/>
  </w:num>
  <w:num w:numId="15" w16cid:durableId="1152064701">
    <w:abstractNumId w:val="14"/>
  </w:num>
  <w:num w:numId="16" w16cid:durableId="2136867590">
    <w:abstractNumId w:val="30"/>
  </w:num>
  <w:num w:numId="17" w16cid:durableId="207912869">
    <w:abstractNumId w:val="1"/>
  </w:num>
  <w:num w:numId="18" w16cid:durableId="1340547649">
    <w:abstractNumId w:val="39"/>
  </w:num>
  <w:num w:numId="19" w16cid:durableId="339285090">
    <w:abstractNumId w:val="27"/>
  </w:num>
  <w:num w:numId="20" w16cid:durableId="395014470">
    <w:abstractNumId w:val="18"/>
  </w:num>
  <w:num w:numId="21" w16cid:durableId="872882670">
    <w:abstractNumId w:val="40"/>
  </w:num>
  <w:num w:numId="22" w16cid:durableId="1693873803">
    <w:abstractNumId w:val="21"/>
  </w:num>
  <w:num w:numId="23" w16cid:durableId="1589463170">
    <w:abstractNumId w:val="11"/>
  </w:num>
  <w:num w:numId="24" w16cid:durableId="1138231432">
    <w:abstractNumId w:val="33"/>
  </w:num>
  <w:num w:numId="25" w16cid:durableId="1640647016">
    <w:abstractNumId w:val="38"/>
  </w:num>
  <w:num w:numId="26" w16cid:durableId="1480733306">
    <w:abstractNumId w:val="24"/>
  </w:num>
  <w:num w:numId="27" w16cid:durableId="999311178">
    <w:abstractNumId w:val="44"/>
  </w:num>
  <w:num w:numId="28" w16cid:durableId="1545874437">
    <w:abstractNumId w:val="23"/>
  </w:num>
  <w:num w:numId="29" w16cid:durableId="100148869">
    <w:abstractNumId w:val="26"/>
  </w:num>
  <w:num w:numId="30" w16cid:durableId="334067431">
    <w:abstractNumId w:val="20"/>
  </w:num>
  <w:num w:numId="31" w16cid:durableId="302200669">
    <w:abstractNumId w:val="2"/>
  </w:num>
  <w:num w:numId="32" w16cid:durableId="766387907">
    <w:abstractNumId w:val="35"/>
  </w:num>
  <w:num w:numId="33" w16cid:durableId="145320076">
    <w:abstractNumId w:val="37"/>
  </w:num>
  <w:num w:numId="34" w16cid:durableId="1656296291">
    <w:abstractNumId w:val="5"/>
  </w:num>
  <w:num w:numId="35" w16cid:durableId="1991204576">
    <w:abstractNumId w:val="43"/>
  </w:num>
  <w:num w:numId="36" w16cid:durableId="806582868">
    <w:abstractNumId w:val="29"/>
  </w:num>
  <w:num w:numId="37" w16cid:durableId="557204327">
    <w:abstractNumId w:val="25"/>
  </w:num>
  <w:num w:numId="38" w16cid:durableId="700519144">
    <w:abstractNumId w:val="4"/>
  </w:num>
  <w:num w:numId="39" w16cid:durableId="291178064">
    <w:abstractNumId w:val="3"/>
  </w:num>
  <w:num w:numId="40" w16cid:durableId="63070251">
    <w:abstractNumId w:val="15"/>
  </w:num>
  <w:num w:numId="41" w16cid:durableId="787822650">
    <w:abstractNumId w:val="41"/>
  </w:num>
  <w:num w:numId="42" w16cid:durableId="1888375622">
    <w:abstractNumId w:val="36"/>
  </w:num>
  <w:num w:numId="43" w16cid:durableId="493837338">
    <w:abstractNumId w:val="19"/>
  </w:num>
  <w:num w:numId="44" w16cid:durableId="1828788370">
    <w:abstractNumId w:val="6"/>
  </w:num>
  <w:num w:numId="45" w16cid:durableId="1527140386">
    <w:abstractNumId w:val="9"/>
  </w:num>
  <w:num w:numId="46" w16cid:durableId="2045057941">
    <w:abstractNumId w:val="34"/>
  </w:num>
  <w:num w:numId="47" w16cid:durableId="2142571428">
    <w:abstractNumId w:val="16"/>
  </w:num>
  <w:num w:numId="48" w16cid:durableId="100848067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4973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73B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05E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9AA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3D5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1163CCC4"/>
    <w:rsid w:val="198C1B76"/>
    <w:rsid w:val="1EDD17D8"/>
    <w:rsid w:val="3775E5C9"/>
    <w:rsid w:val="3B38875B"/>
    <w:rsid w:val="3CC7B515"/>
    <w:rsid w:val="40CA9D73"/>
    <w:rsid w:val="42DDB82F"/>
    <w:rsid w:val="4360F564"/>
    <w:rsid w:val="43D96A89"/>
    <w:rsid w:val="46344EAB"/>
    <w:rsid w:val="62F2DB11"/>
    <w:rsid w:val="6B54E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iPriority="0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DB18A7"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styleId="a4" w:customStyle="1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="840" w:leftChars="40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7" w:customStyle="1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styleId="a9" w:customStyle="1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hAnsi="Century" w:eastAsia="ＭＳ 明朝" w:cs="Times New Roman"/>
      <w:szCs w:val="24"/>
    </w:rPr>
  </w:style>
  <w:style w:type="character" w:styleId="ab" w:customStyle="1">
    <w:name w:val="結語 (文字)"/>
    <w:basedOn w:val="a0"/>
    <w:link w:val="aa"/>
    <w:semiHidden/>
    <w:rsid w:val="00876B12"/>
    <w:rPr>
      <w:rFonts w:ascii="Century" w:hAnsi="Century" w:eastAsia="ＭＳ 明朝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896039"/>
    <w:rPr>
      <w:rFonts w:asciiTheme="majorHAnsi" w:hAnsiTheme="majorHAnsi" w:eastAsiaTheme="majorEastAsia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styleId="af1" w:customStyle="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styleId="af3" w:customStyle="1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E020CB-7BDE-477A-B9D0-8C94898F48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D9FB521-E2A5-4571-BA26-4045392676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6993B5-C843-44E8-B719-6193592612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2024-07-04T01:08:11Z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